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鱼市镇人民政府村干部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绩效报酬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 xml:space="preserve"> 根据《新晃侗族自治县财政局关于做好20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  <w:lang w:eastAsia="zh-CN"/>
        </w:rPr>
        <w:t>年度部门预算执行情况绩效自评工作的通知》（晃财绩〔</w:t>
      </w:r>
      <w:r>
        <w:rPr>
          <w:rFonts w:hint="eastAsia" w:eastAsia="仿宋_GB2312"/>
          <w:sz w:val="32"/>
          <w:szCs w:val="32"/>
          <w:lang w:val="en-US" w:eastAsia="zh-CN"/>
        </w:rPr>
        <w:t>2024</w:t>
      </w:r>
      <w:r>
        <w:rPr>
          <w:rFonts w:hint="eastAsia" w:eastAsia="仿宋_GB2312"/>
          <w:sz w:val="32"/>
          <w:szCs w:val="32"/>
          <w:lang w:eastAsia="zh-CN"/>
        </w:rPr>
        <w:t>〕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号）要求，我镇对</w:t>
      </w:r>
      <w:r>
        <w:rPr>
          <w:rFonts w:hint="eastAsia" w:eastAsia="仿宋_GB2312"/>
          <w:sz w:val="32"/>
          <w:szCs w:val="32"/>
          <w:lang w:val="en-US" w:eastAsia="zh-CN"/>
        </w:rPr>
        <w:t>2023</w:t>
      </w:r>
      <w:r>
        <w:rPr>
          <w:rFonts w:hint="eastAsia" w:eastAsia="仿宋_GB2312"/>
          <w:sz w:val="32"/>
          <w:szCs w:val="32"/>
          <w:lang w:eastAsia="zh-CN"/>
        </w:rPr>
        <w:t>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全镇共辖有鱼市前锋联合村、新桥村、光辉村、老黄冲村、团溪村、岩山村、晏家村、斗溪村、华南村、大坝河村、大鱼塘社区居委会。该项目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eastAsia="zh-CN"/>
        </w:rPr>
        <w:t>由县委组织部根据相关文件要求的标准，对我镇10个村的村书记、副书记、监委会主任的工作进行绩效考核，主要考核政治建设、领导能力、工作作风、工作实绩、廉洁自律等五个方面，</w:t>
      </w:r>
      <w:r>
        <w:rPr>
          <w:rFonts w:hint="eastAsia" w:eastAsia="仿宋_GB2312"/>
          <w:sz w:val="32"/>
          <w:szCs w:val="32"/>
        </w:rPr>
        <w:t>主要</w:t>
      </w:r>
      <w:r>
        <w:rPr>
          <w:rFonts w:hint="eastAsia" w:eastAsia="仿宋_GB2312"/>
          <w:sz w:val="32"/>
          <w:szCs w:val="32"/>
          <w:lang w:val="en-US" w:eastAsia="zh-CN"/>
        </w:rPr>
        <w:t>目的是</w:t>
      </w:r>
      <w:r>
        <w:rPr>
          <w:rFonts w:hint="eastAsia" w:eastAsia="仿宋_GB2312"/>
          <w:sz w:val="32"/>
          <w:szCs w:val="32"/>
        </w:rPr>
        <w:t>加强村干队伍的建设，为基层建设提供有力保障，切实提高村干工作积极性。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1、总体目标：为充分调动村干部的工作积极性、主动性、创造性，为全面建设社会主义新农村提供坚强的组织保证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为了提高村干部</w:t>
      </w:r>
      <w:r>
        <w:rPr>
          <w:rFonts w:hint="eastAsia" w:eastAsia="仿宋_GB2312" w:cs="Times New Roman"/>
          <w:sz w:val="32"/>
          <w:szCs w:val="32"/>
          <w:lang w:eastAsia="zh-CN"/>
        </w:rPr>
        <w:t>绩效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报酬，稳定村干部队伍，</w:t>
      </w:r>
      <w:r>
        <w:rPr>
          <w:rFonts w:hint="eastAsia" w:eastAsia="仿宋_GB2312"/>
          <w:sz w:val="32"/>
          <w:szCs w:val="32"/>
          <w:lang w:val="en-US" w:eastAsia="zh-CN"/>
        </w:rPr>
        <w:t>确保党委、政府政令畅通和年初制定的各项目标任务圆满完成。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</w:t>
      </w:r>
      <w:r>
        <w:rPr>
          <w:rFonts w:hint="eastAsia" w:eastAsia="仿宋_GB2312"/>
          <w:sz w:val="32"/>
          <w:szCs w:val="32"/>
          <w:lang w:val="en-US" w:eastAsia="zh-CN"/>
        </w:rPr>
        <w:t>10村、1社区（居委会）村干部绩效报酬及时发放到位为项目评价目的，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2021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运用科学合理的绩效评价指标、评价标准和评价方法，遵循公正公开原则、科学规范原则、绩效相关原则对村干部基本报酬项目实施全过程及其经济性、效率性和效益性进行综合评价。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该项目绩效评价对象为村干部绩效报酬项目经费使用情况和效果，具体为资金拨付、项目的开展、村干绩效发放等目标是否完成等。绩效评价范围为2023年度资金的使用是否规范，是否发放到位。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村干绩效报酬项目年初预算安排26.4万元，2023年支付26.4万元。主要用于村干部绩效的发放，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97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（一）项目决策情况：村干绩效报酬具体由镇党建办开展实施此项工作，项目资金的监管由镇财政所管理，专款专用。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（三）项目产出情况：村干绩效报酬发放覆盖率100%。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（四）项目效益情况：保障村干部绩效发放水平，村干部满意度≥95%。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0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县委组织部根据相关文件要求的标准，对我镇10个村的村书记、副书记、监委会主任的工作进行绩效考核，并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结合实际情况年初预算村干部绩效报酬，按程序进行申报。</w:t>
      </w: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下一步，结合开好“一四五”新局、做好乡村振兴、推动社会高质量发展的工作目标，一要加强财政资金监管，管好用好专项资金;二要总结经验，迅速落实政策保障。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4FA44C6"/>
    <w:rsid w:val="073E4B40"/>
    <w:rsid w:val="240E2BC2"/>
    <w:rsid w:val="25ED724F"/>
    <w:rsid w:val="27257626"/>
    <w:rsid w:val="2D1E5C9A"/>
    <w:rsid w:val="2F9A51A3"/>
    <w:rsid w:val="39A03828"/>
    <w:rsid w:val="4E93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1460</Words>
  <Characters>1519</Characters>
  <Lines>0</Lines>
  <Paragraphs>0</Paragraphs>
  <TotalTime>2</TotalTime>
  <ScaleCrop>false</ScaleCrop>
  <LinksUpToDate>false</LinksUpToDate>
  <CharactersWithSpaces>1597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2024-04-17T07:36:28Z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718182D5D5544D85BE9248CB015B18F0_13</vt:lpwstr>
  </property>
</Properties>
</file>